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4F7" w:rsidRPr="008314F7" w:rsidRDefault="008314F7" w:rsidP="008314F7">
      <w:pPr>
        <w:tabs>
          <w:tab w:val="left" w:pos="0"/>
          <w:tab w:val="left" w:pos="180"/>
        </w:tabs>
        <w:spacing w:before="120" w:after="120"/>
        <w:rPr>
          <w:rFonts w:ascii="Arial" w:hAnsi="Arial" w:cs="Arial"/>
          <w:b/>
          <w:u w:val="single"/>
        </w:rPr>
      </w:pPr>
      <w:r w:rsidRPr="008314F7">
        <w:rPr>
          <w:rFonts w:ascii="Arial" w:hAnsi="Arial" w:cs="Arial"/>
          <w:b/>
          <w:u w:val="single"/>
        </w:rPr>
        <w:t>Q200 mm – Q300 mm ANİMASYONLU YAYA TEKNİK ŞARTNAMESİ</w:t>
      </w:r>
    </w:p>
    <w:p w:rsidR="008314F7" w:rsidRPr="008314F7" w:rsidRDefault="008314F7" w:rsidP="008314F7">
      <w:pPr>
        <w:tabs>
          <w:tab w:val="left" w:pos="0"/>
          <w:tab w:val="left" w:pos="180"/>
        </w:tabs>
        <w:spacing w:before="120" w:after="120"/>
        <w:rPr>
          <w:rFonts w:ascii="Arial" w:hAnsi="Arial" w:cs="Arial"/>
          <w:b/>
          <w:u w:val="single"/>
        </w:rPr>
      </w:pPr>
    </w:p>
    <w:p w:rsidR="008314F7" w:rsidRPr="008314F7" w:rsidRDefault="008314F7" w:rsidP="008314F7">
      <w:pPr>
        <w:tabs>
          <w:tab w:val="left" w:pos="0"/>
          <w:tab w:val="left" w:pos="180"/>
        </w:tabs>
        <w:spacing w:before="120" w:after="120"/>
        <w:jc w:val="both"/>
        <w:rPr>
          <w:rFonts w:ascii="Arial" w:hAnsi="Arial" w:cs="Arial"/>
        </w:rPr>
      </w:pPr>
      <w:r w:rsidRPr="008314F7">
        <w:rPr>
          <w:rFonts w:ascii="Arial" w:hAnsi="Arial" w:cs="Arial"/>
        </w:rPr>
        <w:t xml:space="preserve">1.Animasyonlu yaya ünitelerinde kullanılan LED’ler 5mm çapında ve 30°açılı </w:t>
      </w:r>
    </w:p>
    <w:p w:rsidR="008314F7" w:rsidRPr="008314F7" w:rsidRDefault="008314F7" w:rsidP="008314F7">
      <w:pPr>
        <w:tabs>
          <w:tab w:val="left" w:pos="0"/>
          <w:tab w:val="left" w:pos="180"/>
        </w:tabs>
        <w:spacing w:before="120" w:after="120"/>
        <w:jc w:val="both"/>
        <w:rPr>
          <w:rFonts w:ascii="Arial" w:hAnsi="Arial" w:cs="Arial"/>
        </w:rPr>
      </w:pPr>
      <w:proofErr w:type="gramStart"/>
      <w:r w:rsidRPr="008314F7">
        <w:rPr>
          <w:rFonts w:ascii="Arial" w:hAnsi="Arial" w:cs="Arial"/>
        </w:rPr>
        <w:t>olacaktır</w:t>
      </w:r>
      <w:proofErr w:type="gramEnd"/>
      <w:r w:rsidRPr="008314F7">
        <w:rPr>
          <w:rFonts w:ascii="Arial" w:hAnsi="Arial" w:cs="Arial"/>
        </w:rPr>
        <w:t>.</w:t>
      </w:r>
    </w:p>
    <w:p w:rsidR="008314F7" w:rsidRPr="008314F7" w:rsidRDefault="008314F7" w:rsidP="008314F7">
      <w:pPr>
        <w:tabs>
          <w:tab w:val="left" w:pos="0"/>
          <w:tab w:val="left" w:pos="180"/>
        </w:tabs>
        <w:spacing w:before="120" w:after="120"/>
        <w:jc w:val="both"/>
        <w:rPr>
          <w:rFonts w:ascii="Arial" w:hAnsi="Arial" w:cs="Arial"/>
        </w:rPr>
      </w:pPr>
      <w:r w:rsidRPr="008314F7">
        <w:rPr>
          <w:rFonts w:ascii="Arial" w:hAnsi="Arial" w:cs="Arial"/>
        </w:rPr>
        <w:t>2.</w:t>
      </w:r>
      <w:proofErr w:type="spellStart"/>
      <w:r>
        <w:rPr>
          <w:rFonts w:ascii="Arial" w:hAnsi="Arial" w:cs="Arial"/>
        </w:rPr>
        <w:t>Ledlerin</w:t>
      </w:r>
      <w:proofErr w:type="spellEnd"/>
      <w:r>
        <w:rPr>
          <w:rFonts w:ascii="Arial" w:hAnsi="Arial" w:cs="Arial"/>
        </w:rPr>
        <w:t xml:space="preserve"> ışık  şiddeti 8000-16000mcd.arası ola</w:t>
      </w:r>
      <w:r w:rsidRPr="008314F7">
        <w:rPr>
          <w:rFonts w:ascii="Arial" w:hAnsi="Arial" w:cs="Arial"/>
        </w:rPr>
        <w:t>c</w:t>
      </w:r>
      <w:r>
        <w:rPr>
          <w:rFonts w:ascii="Arial" w:hAnsi="Arial" w:cs="Arial"/>
        </w:rPr>
        <w:t>aktır.</w:t>
      </w:r>
    </w:p>
    <w:p w:rsidR="008314F7" w:rsidRPr="008314F7" w:rsidRDefault="008314F7" w:rsidP="008314F7">
      <w:pPr>
        <w:tabs>
          <w:tab w:val="left" w:pos="0"/>
          <w:tab w:val="left" w:pos="180"/>
        </w:tabs>
        <w:spacing w:before="120" w:after="120"/>
        <w:jc w:val="both"/>
        <w:rPr>
          <w:rFonts w:ascii="Arial" w:hAnsi="Arial" w:cs="Arial"/>
        </w:rPr>
      </w:pPr>
    </w:p>
    <w:p w:rsidR="008314F7" w:rsidRPr="008314F7" w:rsidRDefault="008314F7" w:rsidP="008314F7">
      <w:pPr>
        <w:tabs>
          <w:tab w:val="left" w:pos="0"/>
          <w:tab w:val="left" w:pos="180"/>
        </w:tabs>
        <w:spacing w:before="120" w:after="120"/>
        <w:jc w:val="both"/>
        <w:rPr>
          <w:rFonts w:ascii="Arial" w:hAnsi="Arial" w:cs="Arial"/>
        </w:rPr>
      </w:pPr>
      <w:r w:rsidRPr="008314F7">
        <w:rPr>
          <w:rFonts w:ascii="Arial" w:hAnsi="Arial" w:cs="Arial"/>
        </w:rPr>
        <w:t xml:space="preserve">3.Kullanılan </w:t>
      </w:r>
      <w:proofErr w:type="spellStart"/>
      <w:r w:rsidRPr="008314F7">
        <w:rPr>
          <w:rFonts w:ascii="Arial" w:hAnsi="Arial" w:cs="Arial"/>
        </w:rPr>
        <w:t>ledler</w:t>
      </w:r>
      <w:proofErr w:type="spellEnd"/>
      <w:r w:rsidRPr="008314F7">
        <w:rPr>
          <w:rFonts w:ascii="Arial" w:hAnsi="Arial" w:cs="Arial"/>
        </w:rPr>
        <w:t xml:space="preserve"> +</w:t>
      </w:r>
      <w:smartTag w:uri="urn:schemas-microsoft-com:office:smarttags" w:element="metricconverter">
        <w:smartTagPr>
          <w:attr w:name="ProductID" w:val="80ﾰC"/>
        </w:smartTagPr>
        <w:r w:rsidRPr="008314F7">
          <w:rPr>
            <w:rFonts w:ascii="Arial" w:hAnsi="Arial" w:cs="Arial"/>
          </w:rPr>
          <w:t>80°C</w:t>
        </w:r>
      </w:smartTag>
      <w:r w:rsidRPr="008314F7">
        <w:rPr>
          <w:rFonts w:ascii="Arial" w:hAnsi="Arial" w:cs="Arial"/>
        </w:rPr>
        <w:t xml:space="preserve"> ‘ye kadar 100.000 saat garantili olacaktır.</w:t>
      </w:r>
    </w:p>
    <w:p w:rsidR="008314F7" w:rsidRPr="008314F7" w:rsidRDefault="008314F7" w:rsidP="008314F7">
      <w:pPr>
        <w:tabs>
          <w:tab w:val="left" w:pos="0"/>
          <w:tab w:val="left" w:pos="180"/>
        </w:tabs>
        <w:spacing w:before="120" w:after="120"/>
        <w:jc w:val="both"/>
        <w:rPr>
          <w:rFonts w:ascii="Arial" w:hAnsi="Arial" w:cs="Arial"/>
        </w:rPr>
      </w:pPr>
    </w:p>
    <w:p w:rsidR="008314F7" w:rsidRPr="008314F7" w:rsidRDefault="008314F7" w:rsidP="008314F7">
      <w:pPr>
        <w:tabs>
          <w:tab w:val="left" w:pos="0"/>
          <w:tab w:val="left" w:pos="180"/>
        </w:tabs>
        <w:spacing w:before="120" w:after="120"/>
        <w:jc w:val="both"/>
        <w:rPr>
          <w:rFonts w:ascii="Arial" w:hAnsi="Arial" w:cs="Arial"/>
        </w:rPr>
      </w:pPr>
      <w:r w:rsidRPr="008314F7">
        <w:rPr>
          <w:rFonts w:ascii="Arial" w:hAnsi="Arial" w:cs="Arial"/>
        </w:rPr>
        <w:t xml:space="preserve">4.Animasyonlu yaya üniteleri 170-250 VAC (50Hz (+-5Hz)) gerilim aralığında </w:t>
      </w:r>
    </w:p>
    <w:p w:rsidR="008314F7" w:rsidRPr="008314F7" w:rsidRDefault="008314F7" w:rsidP="008314F7">
      <w:pPr>
        <w:tabs>
          <w:tab w:val="left" w:pos="0"/>
          <w:tab w:val="left" w:pos="180"/>
        </w:tabs>
        <w:spacing w:before="120" w:after="120"/>
        <w:jc w:val="both"/>
        <w:rPr>
          <w:rFonts w:ascii="Arial" w:hAnsi="Arial" w:cs="Arial"/>
        </w:rPr>
      </w:pPr>
      <w:proofErr w:type="gramStart"/>
      <w:r w:rsidRPr="008314F7">
        <w:rPr>
          <w:rFonts w:ascii="Arial" w:hAnsi="Arial" w:cs="Arial"/>
        </w:rPr>
        <w:t>çalışabilecek</w:t>
      </w:r>
      <w:proofErr w:type="gramEnd"/>
      <w:r w:rsidRPr="008314F7">
        <w:rPr>
          <w:rFonts w:ascii="Arial" w:hAnsi="Arial" w:cs="Arial"/>
        </w:rPr>
        <w:t xml:space="preserve"> ve şebeke dalgalanmalarından etkilenmeyecektir.</w:t>
      </w:r>
    </w:p>
    <w:p w:rsidR="008314F7" w:rsidRPr="008314F7" w:rsidRDefault="008314F7" w:rsidP="008314F7">
      <w:pPr>
        <w:tabs>
          <w:tab w:val="left" w:pos="0"/>
          <w:tab w:val="left" w:pos="180"/>
        </w:tabs>
        <w:spacing w:before="120" w:after="120"/>
        <w:jc w:val="both"/>
        <w:rPr>
          <w:rFonts w:ascii="Arial" w:hAnsi="Arial" w:cs="Arial"/>
        </w:rPr>
      </w:pPr>
    </w:p>
    <w:p w:rsidR="008314F7" w:rsidRPr="008314F7" w:rsidRDefault="008314F7" w:rsidP="008314F7">
      <w:pPr>
        <w:tabs>
          <w:tab w:val="left" w:pos="0"/>
          <w:tab w:val="left" w:pos="180"/>
        </w:tabs>
        <w:spacing w:before="120" w:after="120"/>
        <w:jc w:val="both"/>
        <w:rPr>
          <w:rFonts w:ascii="Arial" w:hAnsi="Arial" w:cs="Arial"/>
        </w:rPr>
      </w:pPr>
      <w:r w:rsidRPr="008314F7">
        <w:rPr>
          <w:rFonts w:ascii="Arial" w:hAnsi="Arial" w:cs="Arial"/>
        </w:rPr>
        <w:t xml:space="preserve">5.Animasyonlu yaya üniteleri maksimum 20 </w:t>
      </w:r>
      <w:proofErr w:type="spellStart"/>
      <w:r w:rsidRPr="008314F7">
        <w:rPr>
          <w:rFonts w:ascii="Arial" w:hAnsi="Arial" w:cs="Arial"/>
        </w:rPr>
        <w:t>Watt</w:t>
      </w:r>
      <w:proofErr w:type="spellEnd"/>
      <w:r w:rsidRPr="008314F7">
        <w:rPr>
          <w:rFonts w:ascii="Arial" w:hAnsi="Arial" w:cs="Arial"/>
        </w:rPr>
        <w:t xml:space="preserve"> güç harcayacaktır.</w:t>
      </w:r>
    </w:p>
    <w:p w:rsidR="008314F7" w:rsidRPr="008314F7" w:rsidRDefault="008314F7" w:rsidP="008314F7">
      <w:pPr>
        <w:tabs>
          <w:tab w:val="left" w:pos="0"/>
          <w:tab w:val="left" w:pos="180"/>
        </w:tabs>
        <w:spacing w:before="120" w:after="120"/>
        <w:jc w:val="both"/>
        <w:rPr>
          <w:rFonts w:ascii="Arial" w:hAnsi="Arial" w:cs="Arial"/>
        </w:rPr>
      </w:pPr>
    </w:p>
    <w:p w:rsidR="008314F7" w:rsidRPr="008314F7" w:rsidRDefault="008314F7" w:rsidP="008314F7">
      <w:pPr>
        <w:tabs>
          <w:tab w:val="left" w:pos="0"/>
          <w:tab w:val="left" w:pos="180"/>
        </w:tabs>
        <w:spacing w:before="120" w:after="120"/>
        <w:jc w:val="both"/>
        <w:rPr>
          <w:rFonts w:ascii="Arial" w:hAnsi="Arial" w:cs="Arial"/>
        </w:rPr>
      </w:pPr>
      <w:r w:rsidRPr="008314F7">
        <w:rPr>
          <w:rFonts w:ascii="Arial" w:hAnsi="Arial" w:cs="Arial"/>
        </w:rPr>
        <w:t xml:space="preserve">6.Şebeke ve dış etkenlerden gelen parazitlere karşı gerekli yazılım ve donanım </w:t>
      </w:r>
    </w:p>
    <w:p w:rsidR="008314F7" w:rsidRPr="008314F7" w:rsidRDefault="008314F7" w:rsidP="008314F7">
      <w:pPr>
        <w:tabs>
          <w:tab w:val="left" w:pos="0"/>
          <w:tab w:val="left" w:pos="180"/>
        </w:tabs>
        <w:spacing w:before="120" w:after="120"/>
        <w:jc w:val="both"/>
        <w:rPr>
          <w:rFonts w:ascii="Arial" w:hAnsi="Arial" w:cs="Arial"/>
        </w:rPr>
      </w:pPr>
      <w:proofErr w:type="gramStart"/>
      <w:r w:rsidRPr="008314F7">
        <w:rPr>
          <w:rFonts w:ascii="Arial" w:hAnsi="Arial" w:cs="Arial"/>
        </w:rPr>
        <w:t>özelliklerine</w:t>
      </w:r>
      <w:proofErr w:type="gramEnd"/>
      <w:r w:rsidRPr="008314F7">
        <w:rPr>
          <w:rFonts w:ascii="Arial" w:hAnsi="Arial" w:cs="Arial"/>
        </w:rPr>
        <w:t xml:space="preserve"> sahip olacaktır.</w:t>
      </w:r>
    </w:p>
    <w:p w:rsidR="008314F7" w:rsidRPr="008314F7" w:rsidRDefault="008314F7" w:rsidP="008314F7">
      <w:pPr>
        <w:tabs>
          <w:tab w:val="left" w:pos="0"/>
          <w:tab w:val="left" w:pos="180"/>
        </w:tabs>
        <w:spacing w:before="120" w:after="120"/>
        <w:jc w:val="both"/>
        <w:rPr>
          <w:rFonts w:ascii="Arial" w:hAnsi="Arial" w:cs="Arial"/>
        </w:rPr>
      </w:pPr>
    </w:p>
    <w:p w:rsidR="008314F7" w:rsidRDefault="008314F7" w:rsidP="008314F7">
      <w:pPr>
        <w:tabs>
          <w:tab w:val="left" w:pos="0"/>
          <w:tab w:val="left" w:pos="180"/>
        </w:tabs>
        <w:spacing w:before="120" w:after="120"/>
        <w:jc w:val="both"/>
        <w:rPr>
          <w:rFonts w:ascii="Arial" w:hAnsi="Arial" w:cs="Arial"/>
        </w:rPr>
      </w:pPr>
      <w:r w:rsidRPr="008314F7">
        <w:rPr>
          <w:rFonts w:ascii="Arial" w:hAnsi="Arial" w:cs="Arial"/>
        </w:rPr>
        <w:t xml:space="preserve">7.Çalışma sıcaklığı – </w:t>
      </w:r>
      <w:smartTag w:uri="urn:schemas-microsoft-com:office:smarttags" w:element="metricconverter">
        <w:smartTagPr>
          <w:attr w:name="ProductID" w:val="40ﾰC"/>
        </w:smartTagPr>
        <w:r w:rsidRPr="008314F7">
          <w:rPr>
            <w:rFonts w:ascii="Arial" w:hAnsi="Arial" w:cs="Arial"/>
          </w:rPr>
          <w:t>40°C</w:t>
        </w:r>
      </w:smartTag>
      <w:r w:rsidRPr="008314F7">
        <w:rPr>
          <w:rFonts w:ascii="Arial" w:hAnsi="Arial" w:cs="Arial"/>
        </w:rPr>
        <w:t xml:space="preserve"> +</w:t>
      </w:r>
      <w:smartTag w:uri="urn:schemas-microsoft-com:office:smarttags" w:element="metricconverter">
        <w:smartTagPr>
          <w:attr w:name="ProductID" w:val="80ﾰC"/>
        </w:smartTagPr>
        <w:r w:rsidRPr="008314F7">
          <w:rPr>
            <w:rFonts w:ascii="Arial" w:hAnsi="Arial" w:cs="Arial"/>
          </w:rPr>
          <w:t>80°C</w:t>
        </w:r>
      </w:smartTag>
      <w:r w:rsidRPr="008314F7">
        <w:rPr>
          <w:rFonts w:ascii="Arial" w:hAnsi="Arial" w:cs="Arial"/>
        </w:rPr>
        <w:t xml:space="preserve"> </w:t>
      </w:r>
      <w:proofErr w:type="gramStart"/>
      <w:r w:rsidRPr="008314F7">
        <w:rPr>
          <w:rFonts w:ascii="Arial" w:hAnsi="Arial" w:cs="Arial"/>
        </w:rPr>
        <w:t>dır</w:t>
      </w:r>
      <w:proofErr w:type="gramEnd"/>
      <w:r w:rsidRPr="008314F7">
        <w:rPr>
          <w:rFonts w:ascii="Arial" w:hAnsi="Arial" w:cs="Arial"/>
        </w:rPr>
        <w:t>.</w:t>
      </w:r>
    </w:p>
    <w:p w:rsidR="008314F7" w:rsidRPr="008314F7" w:rsidRDefault="008314F7" w:rsidP="008314F7">
      <w:pPr>
        <w:tabs>
          <w:tab w:val="left" w:pos="0"/>
          <w:tab w:val="left" w:pos="180"/>
        </w:tabs>
        <w:spacing w:before="120" w:after="120"/>
        <w:jc w:val="both"/>
        <w:rPr>
          <w:rFonts w:ascii="Arial" w:hAnsi="Arial" w:cs="Arial"/>
        </w:rPr>
      </w:pPr>
    </w:p>
    <w:p w:rsidR="008314F7" w:rsidRDefault="008314F7" w:rsidP="008314F7">
      <w:pPr>
        <w:tabs>
          <w:tab w:val="left" w:pos="0"/>
          <w:tab w:val="left" w:pos="180"/>
        </w:tabs>
        <w:spacing w:before="120" w:after="120"/>
        <w:jc w:val="both"/>
        <w:rPr>
          <w:rFonts w:ascii="Arial" w:hAnsi="Arial" w:cs="Arial"/>
        </w:rPr>
      </w:pPr>
      <w:r w:rsidRPr="008314F7">
        <w:rPr>
          <w:rFonts w:ascii="Arial" w:hAnsi="Arial" w:cs="Arial"/>
        </w:rPr>
        <w:t xml:space="preserve">8.Gece ışık şiddetini ayarlaması net bir görünüm elde etmesi ve çevreyi rahatsız </w:t>
      </w:r>
      <w:proofErr w:type="gramStart"/>
      <w:r w:rsidRPr="008314F7">
        <w:rPr>
          <w:rFonts w:ascii="Arial" w:hAnsi="Arial" w:cs="Arial"/>
        </w:rPr>
        <w:t>etmemesi  için</w:t>
      </w:r>
      <w:proofErr w:type="gramEnd"/>
      <w:r w:rsidRPr="008314F7">
        <w:rPr>
          <w:rFonts w:ascii="Arial" w:hAnsi="Arial" w:cs="Arial"/>
        </w:rPr>
        <w:t xml:space="preserve"> LDR kullanılacaktır.</w:t>
      </w:r>
    </w:p>
    <w:p w:rsidR="008314F7" w:rsidRPr="008314F7" w:rsidRDefault="008314F7" w:rsidP="008314F7">
      <w:pPr>
        <w:tabs>
          <w:tab w:val="left" w:pos="0"/>
          <w:tab w:val="left" w:pos="180"/>
        </w:tabs>
        <w:spacing w:before="120" w:after="120"/>
        <w:jc w:val="both"/>
        <w:rPr>
          <w:rFonts w:ascii="Arial" w:hAnsi="Arial" w:cs="Arial"/>
        </w:rPr>
      </w:pPr>
    </w:p>
    <w:p w:rsidR="008314F7" w:rsidRDefault="008314F7" w:rsidP="008314F7">
      <w:pPr>
        <w:tabs>
          <w:tab w:val="left" w:pos="0"/>
          <w:tab w:val="left" w:pos="180"/>
        </w:tabs>
        <w:spacing w:before="120" w:after="120"/>
        <w:jc w:val="both"/>
        <w:rPr>
          <w:rFonts w:ascii="Arial" w:hAnsi="Arial" w:cs="Arial"/>
        </w:rPr>
      </w:pPr>
      <w:r w:rsidRPr="008314F7">
        <w:rPr>
          <w:rFonts w:ascii="Arial" w:hAnsi="Arial" w:cs="Arial"/>
        </w:rPr>
        <w:t>9.Animasyonlu yaya üniteleri tamamen mikroişlemci kontrolü altında olacaktır.</w:t>
      </w:r>
    </w:p>
    <w:p w:rsidR="008314F7" w:rsidRPr="008314F7" w:rsidRDefault="008314F7" w:rsidP="008314F7">
      <w:pPr>
        <w:tabs>
          <w:tab w:val="left" w:pos="0"/>
          <w:tab w:val="left" w:pos="180"/>
        </w:tabs>
        <w:spacing w:before="120" w:after="120"/>
        <w:jc w:val="both"/>
        <w:rPr>
          <w:rFonts w:ascii="Arial" w:hAnsi="Arial" w:cs="Arial"/>
        </w:rPr>
      </w:pPr>
    </w:p>
    <w:p w:rsidR="008314F7" w:rsidRDefault="008314F7" w:rsidP="008314F7">
      <w:pPr>
        <w:tabs>
          <w:tab w:val="left" w:pos="0"/>
          <w:tab w:val="left" w:pos="180"/>
        </w:tabs>
        <w:spacing w:before="120" w:after="120"/>
        <w:jc w:val="both"/>
        <w:rPr>
          <w:rFonts w:ascii="Arial" w:hAnsi="Arial" w:cs="Arial"/>
        </w:rPr>
      </w:pPr>
      <w:r w:rsidRPr="008314F7">
        <w:rPr>
          <w:rFonts w:ascii="Arial" w:hAnsi="Arial" w:cs="Arial"/>
        </w:rPr>
        <w:t>10.Animasyonlu yaya üniteleri Kavşak kontrol cihazından bağımsız olarak çalışacaktır. (Herhangi bir süre bilgisi istemeden kendisi enerji süresince yayaların geçme ve durma durumunu gösterecektir.)</w:t>
      </w:r>
    </w:p>
    <w:p w:rsidR="008314F7" w:rsidRPr="008314F7" w:rsidRDefault="008314F7" w:rsidP="008314F7">
      <w:pPr>
        <w:tabs>
          <w:tab w:val="left" w:pos="0"/>
          <w:tab w:val="left" w:pos="180"/>
        </w:tabs>
        <w:spacing w:before="120" w:after="120"/>
        <w:jc w:val="both"/>
        <w:rPr>
          <w:rFonts w:ascii="Arial" w:hAnsi="Arial" w:cs="Arial"/>
        </w:rPr>
      </w:pPr>
    </w:p>
    <w:p w:rsidR="008314F7" w:rsidRDefault="008314F7" w:rsidP="008314F7">
      <w:pPr>
        <w:tabs>
          <w:tab w:val="left" w:pos="0"/>
          <w:tab w:val="left" w:pos="180"/>
        </w:tabs>
        <w:spacing w:before="120" w:after="120"/>
        <w:jc w:val="both"/>
        <w:rPr>
          <w:rFonts w:ascii="Arial" w:hAnsi="Arial" w:cs="Arial"/>
        </w:rPr>
      </w:pPr>
      <w:r w:rsidRPr="008314F7">
        <w:rPr>
          <w:rFonts w:ascii="Arial" w:hAnsi="Arial" w:cs="Arial"/>
        </w:rPr>
        <w:t>11.Yaya yeşil süresini ezberleyerek sürenin son saniyelerinde yaya animasyonunu hızlandırarak yayalara sürenin bitmek üzere olduğunu bildirir</w:t>
      </w:r>
    </w:p>
    <w:p w:rsidR="008314F7" w:rsidRPr="008314F7" w:rsidRDefault="008314F7" w:rsidP="008314F7">
      <w:pPr>
        <w:tabs>
          <w:tab w:val="left" w:pos="0"/>
          <w:tab w:val="left" w:pos="180"/>
        </w:tabs>
        <w:spacing w:before="120" w:after="120"/>
        <w:jc w:val="both"/>
        <w:rPr>
          <w:rFonts w:ascii="Arial" w:hAnsi="Arial" w:cs="Arial"/>
        </w:rPr>
      </w:pPr>
    </w:p>
    <w:p w:rsidR="008314F7" w:rsidRDefault="008314F7" w:rsidP="008314F7">
      <w:pPr>
        <w:tabs>
          <w:tab w:val="left" w:pos="0"/>
          <w:tab w:val="left" w:pos="180"/>
        </w:tabs>
        <w:spacing w:before="120" w:after="120"/>
        <w:jc w:val="both"/>
        <w:rPr>
          <w:rFonts w:ascii="Arial" w:hAnsi="Arial" w:cs="Arial"/>
        </w:rPr>
      </w:pPr>
      <w:r w:rsidRPr="008314F7">
        <w:rPr>
          <w:rFonts w:ascii="Arial" w:hAnsi="Arial" w:cs="Arial"/>
        </w:rPr>
        <w:t>12.Yeşil süresi boyunca yaya animasyonu çalışacaktır.</w:t>
      </w:r>
    </w:p>
    <w:p w:rsidR="008314F7" w:rsidRPr="008314F7" w:rsidRDefault="008314F7" w:rsidP="008314F7">
      <w:pPr>
        <w:tabs>
          <w:tab w:val="left" w:pos="0"/>
          <w:tab w:val="left" w:pos="180"/>
        </w:tabs>
        <w:spacing w:before="120" w:after="120"/>
        <w:jc w:val="both"/>
        <w:rPr>
          <w:rFonts w:ascii="Arial" w:hAnsi="Arial" w:cs="Arial"/>
        </w:rPr>
      </w:pPr>
    </w:p>
    <w:p w:rsidR="008314F7" w:rsidRDefault="008314F7" w:rsidP="008314F7">
      <w:pPr>
        <w:tabs>
          <w:tab w:val="left" w:pos="0"/>
          <w:tab w:val="left" w:pos="180"/>
        </w:tabs>
        <w:spacing w:before="120" w:after="120"/>
        <w:jc w:val="both"/>
        <w:rPr>
          <w:rFonts w:ascii="Arial" w:hAnsi="Arial" w:cs="Arial"/>
        </w:rPr>
      </w:pPr>
      <w:r w:rsidRPr="008314F7">
        <w:rPr>
          <w:rFonts w:ascii="Arial" w:hAnsi="Arial" w:cs="Arial"/>
        </w:rPr>
        <w:t xml:space="preserve">13.Gövdeler </w:t>
      </w:r>
      <w:proofErr w:type="spellStart"/>
      <w:r w:rsidRPr="008314F7">
        <w:rPr>
          <w:rFonts w:ascii="Arial" w:hAnsi="Arial" w:cs="Arial"/>
        </w:rPr>
        <w:t>polikarbon</w:t>
      </w:r>
      <w:proofErr w:type="spellEnd"/>
      <w:r w:rsidRPr="008314F7">
        <w:rPr>
          <w:rFonts w:ascii="Arial" w:hAnsi="Arial" w:cs="Arial"/>
        </w:rPr>
        <w:t xml:space="preserve"> malzemeden yapılacak, gövde siyah-gri-turuncu renklerde olabilecektir.</w:t>
      </w:r>
    </w:p>
    <w:p w:rsidR="008314F7" w:rsidRPr="008314F7" w:rsidRDefault="008314F7" w:rsidP="008314F7">
      <w:pPr>
        <w:tabs>
          <w:tab w:val="left" w:pos="0"/>
          <w:tab w:val="left" w:pos="180"/>
        </w:tabs>
        <w:spacing w:before="120" w:after="120"/>
        <w:jc w:val="both"/>
        <w:rPr>
          <w:rFonts w:ascii="Arial" w:hAnsi="Arial" w:cs="Arial"/>
        </w:rPr>
      </w:pPr>
    </w:p>
    <w:p w:rsidR="008314F7" w:rsidRDefault="008314F7" w:rsidP="008314F7">
      <w:pPr>
        <w:tabs>
          <w:tab w:val="left" w:pos="0"/>
          <w:tab w:val="left" w:pos="180"/>
        </w:tabs>
        <w:spacing w:before="120" w:after="120"/>
        <w:jc w:val="both"/>
        <w:rPr>
          <w:rFonts w:ascii="Arial" w:hAnsi="Arial" w:cs="Arial"/>
        </w:rPr>
      </w:pPr>
      <w:r w:rsidRPr="008314F7">
        <w:rPr>
          <w:rFonts w:ascii="Arial" w:hAnsi="Arial" w:cs="Arial"/>
        </w:rPr>
        <w:t>14.Yaya yeşil süresini hesaplayarak son saniyelerde animasyonu hızlandırarak yayaları uyarır</w:t>
      </w:r>
    </w:p>
    <w:p w:rsidR="008314F7" w:rsidRPr="008314F7" w:rsidRDefault="008314F7" w:rsidP="008314F7">
      <w:pPr>
        <w:tabs>
          <w:tab w:val="left" w:pos="0"/>
          <w:tab w:val="left" w:pos="180"/>
        </w:tabs>
        <w:spacing w:before="120" w:after="120"/>
        <w:jc w:val="both"/>
        <w:rPr>
          <w:rFonts w:ascii="Arial" w:hAnsi="Arial" w:cs="Arial"/>
        </w:rPr>
      </w:pPr>
      <w:r w:rsidRPr="008314F7">
        <w:rPr>
          <w:rFonts w:ascii="Arial" w:hAnsi="Arial" w:cs="Arial"/>
        </w:rPr>
        <w:lastRenderedPageBreak/>
        <w:t>16. 300 mm oto sinyal verici akredite edilmiş bir kuruluş tarafından verilmiş TS EN 12368 standardı uygunluk belgesine sahip olmalıdır.</w:t>
      </w:r>
    </w:p>
    <w:p w:rsidR="008314F7" w:rsidRPr="008314F7" w:rsidRDefault="008314F7" w:rsidP="008314F7">
      <w:pPr>
        <w:jc w:val="both"/>
        <w:rPr>
          <w:rFonts w:ascii="Arial" w:hAnsi="Arial" w:cs="Arial"/>
          <w:sz w:val="28"/>
          <w:szCs w:val="28"/>
        </w:rPr>
      </w:pPr>
    </w:p>
    <w:p w:rsidR="008314F7" w:rsidRDefault="008314F7" w:rsidP="008314F7">
      <w:pPr>
        <w:tabs>
          <w:tab w:val="left" w:pos="0"/>
          <w:tab w:val="left" w:pos="180"/>
        </w:tabs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E4C69" w:rsidRPr="008314F7" w:rsidRDefault="007E4C69"/>
    <w:sectPr w:rsidR="007E4C69" w:rsidRPr="008314F7" w:rsidSect="007E4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124AE"/>
    <w:multiLevelType w:val="hybridMultilevel"/>
    <w:tmpl w:val="C3D2ECF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3A3EE9"/>
    <w:multiLevelType w:val="hybridMultilevel"/>
    <w:tmpl w:val="E598937C"/>
    <w:lvl w:ilvl="0" w:tplc="041F000F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</w:lvl>
    <w:lvl w:ilvl="1" w:tplc="ADF4EDC8">
      <w:start w:val="1"/>
      <w:numFmt w:val="lowerLetter"/>
      <w:lvlText w:val="%2-"/>
      <w:lvlJc w:val="left"/>
      <w:pPr>
        <w:tabs>
          <w:tab w:val="num" w:pos="1267"/>
        </w:tabs>
        <w:ind w:left="1267" w:hanging="360"/>
      </w:pPr>
      <w:rPr>
        <w:rFonts w:hint="default"/>
      </w:rPr>
    </w:lvl>
    <w:lvl w:ilvl="2" w:tplc="8E361D92">
      <w:start w:val="3"/>
      <w:numFmt w:val="upperLetter"/>
      <w:lvlText w:val="%3."/>
      <w:lvlJc w:val="left"/>
      <w:pPr>
        <w:tabs>
          <w:tab w:val="num" w:pos="2167"/>
        </w:tabs>
        <w:ind w:left="2167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14F7"/>
    <w:rsid w:val="007E4C69"/>
    <w:rsid w:val="008314F7"/>
    <w:rsid w:val="00881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4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</dc:creator>
  <cp:keywords/>
  <dc:description/>
  <cp:lastModifiedBy>imran</cp:lastModifiedBy>
  <cp:revision>2</cp:revision>
  <dcterms:created xsi:type="dcterms:W3CDTF">2012-04-24T13:29:00Z</dcterms:created>
  <dcterms:modified xsi:type="dcterms:W3CDTF">2012-04-24T13:38:00Z</dcterms:modified>
</cp:coreProperties>
</file>